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5FB4A" w14:textId="375CEB94" w:rsidR="00C53723" w:rsidRDefault="00C53723" w:rsidP="00C53723">
      <w:pPr>
        <w:rPr>
          <w:rFonts w:ascii="Helvetica Neue Light" w:eastAsia="Helvetica Neue Light" w:hAnsi="Helvetica Neue Light" w:cs="Helvetica Neue Light"/>
          <w:b/>
          <w:bCs/>
          <w:color w:val="7030A0"/>
          <w:sz w:val="40"/>
          <w:szCs w:val="40"/>
        </w:rPr>
      </w:pPr>
    </w:p>
    <w:p w14:paraId="2D2C915C" w14:textId="02C670F3" w:rsidR="00C53723" w:rsidRDefault="00C53723" w:rsidP="00C53723">
      <w:pPr>
        <w:rPr>
          <w:rFonts w:ascii="Helvetica Neue Light" w:eastAsia="Helvetica Neue Light" w:hAnsi="Helvetica Neue Light" w:cs="Helvetica Neue Light"/>
          <w:b/>
          <w:bCs/>
          <w:color w:val="7030A0"/>
          <w:sz w:val="40"/>
          <w:szCs w:val="40"/>
        </w:rPr>
      </w:pPr>
    </w:p>
    <w:p w14:paraId="11E7C823" w14:textId="4BCA2BC5" w:rsidR="000F39A2" w:rsidRDefault="000F39A2" w:rsidP="00C53723">
      <w:pPr>
        <w:rPr>
          <w:rFonts w:ascii="Helvetica Neue Light" w:eastAsia="Helvetica Neue Light" w:hAnsi="Helvetica Neue Light" w:cs="Helvetica Neue Light"/>
          <w:b/>
          <w:bCs/>
          <w:color w:val="7030A0"/>
          <w:sz w:val="40"/>
          <w:szCs w:val="40"/>
        </w:rPr>
      </w:pPr>
      <w:r>
        <w:rPr>
          <w:rFonts w:ascii="Helvetica Neue Light" w:eastAsia="Helvetica Neue Light" w:hAnsi="Helvetica Neue Light" w:cs="Helvetica Neue Light"/>
          <w:b/>
          <w:bCs/>
          <w:noProof/>
          <w:color w:val="7030A0"/>
          <w:sz w:val="40"/>
          <w:szCs w:val="40"/>
        </w:rPr>
        <w:drawing>
          <wp:inline distT="0" distB="0" distL="0" distR="0" wp14:anchorId="25FDFF02" wp14:editId="4914C209">
            <wp:extent cx="4965700" cy="317120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Tela 2020-02-11 às 13.21.3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988" cy="318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C28E" w14:textId="75BB2F4F" w:rsidR="000F39A2" w:rsidRDefault="000F39A2" w:rsidP="00C53723">
      <w:pPr>
        <w:rPr>
          <w:rFonts w:ascii="Helvetica Neue Light" w:eastAsia="Helvetica Neue Light" w:hAnsi="Helvetica Neue Light" w:cs="Helvetica Neue Light"/>
          <w:color w:val="000000" w:themeColor="text1"/>
          <w:sz w:val="32"/>
          <w:szCs w:val="32"/>
        </w:rPr>
      </w:pPr>
      <w:r w:rsidRPr="000F39A2">
        <w:rPr>
          <w:rFonts w:ascii="Helvetica Neue Light" w:eastAsia="Helvetica Neue Light" w:hAnsi="Helvetica Neue Light" w:cs="Helvetica Neue Light"/>
          <w:color w:val="000000" w:themeColor="text1"/>
          <w:sz w:val="32"/>
          <w:szCs w:val="32"/>
        </w:rPr>
        <w:t xml:space="preserve">         </w:t>
      </w:r>
      <w:r>
        <w:rPr>
          <w:rFonts w:ascii="Helvetica Neue Light" w:eastAsia="Helvetica Neue Light" w:hAnsi="Helvetica Neue Light" w:cs="Helvetica Neue Light"/>
          <w:color w:val="000000" w:themeColor="text1"/>
          <w:sz w:val="32"/>
          <w:szCs w:val="32"/>
        </w:rPr>
        <w:t xml:space="preserve">               </w:t>
      </w:r>
      <w:r w:rsidRPr="000F39A2">
        <w:rPr>
          <w:rFonts w:ascii="Helvetica Neue Light" w:eastAsia="Helvetica Neue Light" w:hAnsi="Helvetica Neue Light" w:cs="Helvetica Neue Light"/>
          <w:color w:val="000000" w:themeColor="text1"/>
          <w:sz w:val="32"/>
          <w:szCs w:val="32"/>
        </w:rPr>
        <w:t>Professor Fabio Mestriner</w:t>
      </w:r>
    </w:p>
    <w:p w14:paraId="4E756FCE" w14:textId="667F2637" w:rsidR="00A90DF8" w:rsidRDefault="00A90DF8">
      <w:pPr>
        <w:rPr>
          <w:rFonts w:ascii="Helvetica Neue Light" w:eastAsia="Helvetica Neue Light" w:hAnsi="Helvetica Neue Light" w:cs="Helvetica Neue Light"/>
          <w:color w:val="000000" w:themeColor="text1"/>
          <w:sz w:val="32"/>
          <w:szCs w:val="32"/>
        </w:rPr>
      </w:pPr>
    </w:p>
    <w:p w14:paraId="36EA0810" w14:textId="1105172D" w:rsidR="00090866" w:rsidRDefault="00090866">
      <w:pPr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0B56DA9D" w14:textId="1E0D7488" w:rsidR="00A5024B" w:rsidRDefault="00A5024B">
      <w:pPr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053C416D" w14:textId="77777777" w:rsidR="00A5024B" w:rsidRPr="00A003A6" w:rsidRDefault="00A5024B">
      <w:pPr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00000021" w14:textId="585A0D9F" w:rsidR="00E64C60" w:rsidRDefault="000F39A2">
      <w:pPr>
        <w:rPr>
          <w:rFonts w:ascii="Helvetica Neue Light" w:eastAsia="Helvetica Neue Light" w:hAnsi="Helvetica Neue Light" w:cs="Helvetica Neue Light"/>
          <w:sz w:val="32"/>
          <w:szCs w:val="32"/>
        </w:rPr>
      </w:pP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I</w:t>
      </w:r>
      <w:r>
        <w:rPr>
          <w:rFonts w:ascii="Helvetica Neue Light" w:eastAsia="Helvetica Neue Light" w:hAnsi="Helvetica Neue Light" w:cs="Helvetica Neue Light"/>
          <w:sz w:val="32"/>
          <w:szCs w:val="32"/>
        </w:rPr>
        <w:t xml:space="preserve"> </w:t>
      </w: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N</w:t>
      </w:r>
      <w:r>
        <w:rPr>
          <w:rFonts w:ascii="Helvetica Neue Light" w:eastAsia="Helvetica Neue Light" w:hAnsi="Helvetica Neue Light" w:cs="Helvetica Neue Light"/>
          <w:sz w:val="32"/>
          <w:szCs w:val="32"/>
        </w:rPr>
        <w:t xml:space="preserve"> </w:t>
      </w: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T</w:t>
      </w:r>
      <w:r>
        <w:rPr>
          <w:rFonts w:ascii="Helvetica Neue Light" w:eastAsia="Helvetica Neue Light" w:hAnsi="Helvetica Neue Light" w:cs="Helvetica Neue Light"/>
          <w:sz w:val="32"/>
          <w:szCs w:val="32"/>
        </w:rPr>
        <w:t xml:space="preserve"> </w:t>
      </w: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R</w:t>
      </w:r>
      <w:r>
        <w:rPr>
          <w:rFonts w:ascii="Helvetica Neue Light" w:eastAsia="Helvetica Neue Light" w:hAnsi="Helvetica Neue Light" w:cs="Helvetica Neue Light"/>
          <w:sz w:val="32"/>
          <w:szCs w:val="32"/>
        </w:rPr>
        <w:t xml:space="preserve"> </w:t>
      </w: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O</w:t>
      </w:r>
      <w:r>
        <w:rPr>
          <w:rFonts w:ascii="Helvetica Neue Light" w:eastAsia="Helvetica Neue Light" w:hAnsi="Helvetica Neue Light" w:cs="Helvetica Neue Light"/>
          <w:sz w:val="32"/>
          <w:szCs w:val="32"/>
        </w:rPr>
        <w:t xml:space="preserve"> </w:t>
      </w: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D</w:t>
      </w:r>
      <w:r>
        <w:rPr>
          <w:rFonts w:ascii="Helvetica Neue Light" w:eastAsia="Helvetica Neue Light" w:hAnsi="Helvetica Neue Light" w:cs="Helvetica Neue Light"/>
          <w:sz w:val="32"/>
          <w:szCs w:val="32"/>
        </w:rPr>
        <w:t xml:space="preserve"> </w:t>
      </w: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U</w:t>
      </w:r>
      <w:r>
        <w:rPr>
          <w:rFonts w:ascii="Helvetica Neue Light" w:eastAsia="Helvetica Neue Light" w:hAnsi="Helvetica Neue Light" w:cs="Helvetica Neue Light"/>
          <w:sz w:val="32"/>
          <w:szCs w:val="32"/>
        </w:rPr>
        <w:t xml:space="preserve"> </w:t>
      </w: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Ç</w:t>
      </w:r>
      <w:r>
        <w:rPr>
          <w:rFonts w:ascii="Helvetica Neue Light" w:eastAsia="Helvetica Neue Light" w:hAnsi="Helvetica Neue Light" w:cs="Helvetica Neue Light"/>
          <w:sz w:val="32"/>
          <w:szCs w:val="32"/>
        </w:rPr>
        <w:t xml:space="preserve"> </w:t>
      </w: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Ã</w:t>
      </w:r>
      <w:r>
        <w:rPr>
          <w:rFonts w:ascii="Helvetica Neue Light" w:eastAsia="Helvetica Neue Light" w:hAnsi="Helvetica Neue Light" w:cs="Helvetica Neue Light"/>
          <w:sz w:val="32"/>
          <w:szCs w:val="32"/>
        </w:rPr>
        <w:t xml:space="preserve"> </w:t>
      </w:r>
      <w:r w:rsidRPr="000F39A2">
        <w:rPr>
          <w:rFonts w:ascii="Helvetica Neue Light" w:eastAsia="Helvetica Neue Light" w:hAnsi="Helvetica Neue Light" w:cs="Helvetica Neue Light"/>
          <w:sz w:val="32"/>
          <w:szCs w:val="32"/>
        </w:rPr>
        <w:t>O</w:t>
      </w:r>
    </w:p>
    <w:p w14:paraId="11C96029" w14:textId="757ABEBC" w:rsidR="000F39A2" w:rsidRDefault="000F39A2">
      <w:pPr>
        <w:rPr>
          <w:rFonts w:ascii="Helvetica Neue Light" w:eastAsia="Helvetica Neue Light" w:hAnsi="Helvetica Neue Light" w:cs="Helvetica Neue Light"/>
          <w:sz w:val="32"/>
          <w:szCs w:val="32"/>
        </w:rPr>
      </w:pPr>
    </w:p>
    <w:p w14:paraId="7CF89038" w14:textId="77777777" w:rsidR="00090866" w:rsidRPr="00A5024B" w:rsidRDefault="000F39A2">
      <w:pPr>
        <w:rPr>
          <w:rFonts w:ascii="Helvetica Neue Thin" w:eastAsia="Helvetica Neue Light" w:hAnsi="Helvetica Neue Thin" w:cs="Helvetica Neue Light"/>
          <w:sz w:val="28"/>
          <w:szCs w:val="28"/>
        </w:rPr>
      </w:pP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Em 1987 assumi a direção de design </w:t>
      </w:r>
      <w:r w:rsidR="00090866"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da agência de Design que era na época a principal referência no design de embalagem em nosso país, a </w:t>
      </w:r>
      <w:proofErr w:type="spellStart"/>
      <w:r w:rsidR="00090866" w:rsidRPr="00A5024B">
        <w:rPr>
          <w:rFonts w:ascii="Helvetica Neue Thin" w:eastAsia="Helvetica Neue Light" w:hAnsi="Helvetica Neue Thin" w:cs="Helvetica Neue Light"/>
          <w:sz w:val="28"/>
          <w:szCs w:val="28"/>
        </w:rPr>
        <w:t>Seragini</w:t>
      </w:r>
      <w:proofErr w:type="spellEnd"/>
      <w:r w:rsidR="00090866"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Young &amp; </w:t>
      </w:r>
      <w:proofErr w:type="spellStart"/>
      <w:r w:rsidR="00090866" w:rsidRPr="00A5024B">
        <w:rPr>
          <w:rFonts w:ascii="Helvetica Neue Thin" w:eastAsia="Helvetica Neue Light" w:hAnsi="Helvetica Neue Thin" w:cs="Helvetica Neue Light"/>
          <w:sz w:val="28"/>
          <w:szCs w:val="28"/>
        </w:rPr>
        <w:t>Rubican</w:t>
      </w:r>
      <w:proofErr w:type="spellEnd"/>
      <w:r w:rsidR="00090866" w:rsidRPr="00A5024B">
        <w:rPr>
          <w:rFonts w:ascii="Helvetica Neue Thin" w:eastAsia="Helvetica Neue Light" w:hAnsi="Helvetica Neue Thin" w:cs="Helvetica Neue Light"/>
          <w:sz w:val="28"/>
          <w:szCs w:val="28"/>
        </w:rPr>
        <w:t>.</w:t>
      </w:r>
    </w:p>
    <w:p w14:paraId="00F43B32" w14:textId="3EB09067" w:rsidR="000F39A2" w:rsidRPr="00A5024B" w:rsidRDefault="00090866">
      <w:pPr>
        <w:rPr>
          <w:rFonts w:ascii="Helvetica Neue Thin" w:eastAsia="Helvetica Neue Light" w:hAnsi="Helvetica Neue Thin" w:cs="Helvetica Neue Light"/>
          <w:sz w:val="28"/>
          <w:szCs w:val="28"/>
        </w:rPr>
      </w:pP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A partir desta data 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>passei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a dirigir equipes de designers e aprendi que o conceito de autoria na nossa profissão é bastante fluido pois como bem 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>estabeleceu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o OSCAR do cinema, um mesmo filme pode concorrer em diversas categorias pois para produzi-lo, um grupo enorme de profissionais contribuiu para o resultado final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que vemos nas telas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>.</w:t>
      </w:r>
    </w:p>
    <w:p w14:paraId="61BDE983" w14:textId="5E1537DA" w:rsidR="00090866" w:rsidRPr="00A5024B" w:rsidRDefault="00090866">
      <w:pPr>
        <w:rPr>
          <w:rFonts w:ascii="Helvetica Neue Thin" w:eastAsia="Helvetica Neue Light" w:hAnsi="Helvetica Neue Thin" w:cs="Helvetica Neue Light"/>
          <w:sz w:val="28"/>
          <w:szCs w:val="28"/>
        </w:rPr>
      </w:pP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Isto posto, 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quero deixar claro que 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>em todos os projetos que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serão 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>apresenta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dos 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nesta série eu assino a </w:t>
      </w:r>
      <w:r w:rsidRPr="00A5024B">
        <w:rPr>
          <w:rFonts w:ascii="Helvetica Neue Thin" w:eastAsia="Helvetica Neue Light" w:hAnsi="Helvetica Neue Thin" w:cs="Helvetica Neue Light"/>
          <w:i/>
          <w:iCs/>
          <w:sz w:val="28"/>
          <w:szCs w:val="28"/>
        </w:rPr>
        <w:t>“Direção de Design”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pois sempre contei com a participação de designers que trabalharam comigo nesta agência inicial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e 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>depois na minha própria agência de design, fundada em 1993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>.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>D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>e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>sde o início e até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hoje, continuo desenhando e contando com </w:t>
      </w:r>
      <w:r w:rsidR="00A5024B">
        <w:rPr>
          <w:rFonts w:ascii="Helvetica Neue Thin" w:eastAsia="Helvetica Neue Light" w:hAnsi="Helvetica Neue Thin" w:cs="Helvetica Neue Light"/>
          <w:sz w:val="28"/>
          <w:szCs w:val="28"/>
        </w:rPr>
        <w:t>o apoio</w:t>
      </w:r>
      <w:r w:rsidRPr="00A5024B">
        <w:rPr>
          <w:rFonts w:ascii="Helvetica Neue Thin" w:eastAsia="Helvetica Neue Light" w:hAnsi="Helvetica Neue Thin" w:cs="Helvetica Neue Light"/>
          <w:sz w:val="28"/>
          <w:szCs w:val="28"/>
        </w:rPr>
        <w:t xml:space="preserve"> de designers que convido para participar dos meus projetos.</w:t>
      </w:r>
    </w:p>
    <w:p w14:paraId="589DD3F9" w14:textId="39D9D6B1" w:rsidR="00090866" w:rsidRDefault="00090866">
      <w:pPr>
        <w:rPr>
          <w:rFonts w:ascii="Helvetica Neue Light" w:eastAsia="Helvetica Neue Light" w:hAnsi="Helvetica Neue Light" w:cs="Helvetica Neue Light"/>
        </w:rPr>
      </w:pPr>
    </w:p>
    <w:p w14:paraId="750E18F8" w14:textId="2CE0576F" w:rsidR="00090866" w:rsidRDefault="00090866">
      <w:pPr>
        <w:rPr>
          <w:rFonts w:ascii="Helvetica Neue" w:eastAsia="Helvetica Neue Light" w:hAnsi="Helvetica Neue" w:cs="Helvetica Neue Light"/>
          <w:b/>
          <w:bCs/>
          <w:sz w:val="28"/>
          <w:szCs w:val="28"/>
        </w:rPr>
      </w:pPr>
      <w:r w:rsidRPr="00090866">
        <w:rPr>
          <w:rFonts w:ascii="Helvetica Neue" w:eastAsia="Helvetica Neue Light" w:hAnsi="Helvetica Neue" w:cs="Helvetica Neue Light"/>
          <w:b/>
          <w:bCs/>
          <w:sz w:val="40"/>
          <w:szCs w:val="40"/>
        </w:rPr>
        <w:lastRenderedPageBreak/>
        <w:t>Case</w:t>
      </w:r>
      <w:r>
        <w:rPr>
          <w:rFonts w:ascii="Helvetica Neue" w:eastAsia="Helvetica Neue Light" w:hAnsi="Helvetica Neue" w:cs="Helvetica Neue Light"/>
          <w:b/>
          <w:bCs/>
          <w:sz w:val="40"/>
          <w:szCs w:val="40"/>
        </w:rPr>
        <w:t xml:space="preserve"> </w:t>
      </w:r>
      <w:r w:rsidRPr="00090866">
        <w:rPr>
          <w:rFonts w:ascii="Helvetica Neue" w:eastAsia="Helvetica Neue Light" w:hAnsi="Helvetica Neue" w:cs="Helvetica Neue Light"/>
          <w:b/>
          <w:bCs/>
          <w:sz w:val="40"/>
          <w:szCs w:val="40"/>
        </w:rPr>
        <w:t>1</w:t>
      </w:r>
      <w:r w:rsidR="00E65EE3">
        <w:rPr>
          <w:rFonts w:ascii="Helvetica Neue" w:eastAsia="Helvetica Neue Light" w:hAnsi="Helvetica Neue" w:cs="Helvetica Neue Light"/>
          <w:b/>
          <w:bCs/>
          <w:sz w:val="40"/>
          <w:szCs w:val="40"/>
        </w:rPr>
        <w:t xml:space="preserve"> – Shampoo Sempre </w:t>
      </w:r>
      <w:proofErr w:type="spellStart"/>
      <w:r w:rsidR="00E65EE3">
        <w:rPr>
          <w:rFonts w:ascii="Helvetica Neue" w:eastAsia="Helvetica Neue Light" w:hAnsi="Helvetica Neue" w:cs="Helvetica Neue Light"/>
          <w:b/>
          <w:bCs/>
          <w:sz w:val="40"/>
          <w:szCs w:val="40"/>
        </w:rPr>
        <w:t>Bella</w:t>
      </w:r>
      <w:proofErr w:type="spellEnd"/>
      <w:r w:rsidR="00E65EE3">
        <w:rPr>
          <w:rFonts w:ascii="Helvetica Neue" w:eastAsia="Helvetica Neue Light" w:hAnsi="Helvetica Neue" w:cs="Helvetica Neue Light"/>
          <w:b/>
          <w:bCs/>
          <w:sz w:val="40"/>
          <w:szCs w:val="40"/>
        </w:rPr>
        <w:t xml:space="preserve"> </w:t>
      </w:r>
      <w:proofErr w:type="gramStart"/>
      <w:r w:rsidR="00E65EE3" w:rsidRPr="00E65EE3">
        <w:rPr>
          <w:rFonts w:ascii="Helvetica Neue" w:eastAsia="Helvetica Neue Light" w:hAnsi="Helvetica Neue" w:cs="Helvetica Neue Light"/>
          <w:b/>
          <w:bCs/>
          <w:sz w:val="28"/>
          <w:szCs w:val="28"/>
        </w:rPr>
        <w:t>( 2009</w:t>
      </w:r>
      <w:proofErr w:type="gramEnd"/>
      <w:r w:rsidR="00E65EE3" w:rsidRPr="00E65EE3">
        <w:rPr>
          <w:rFonts w:ascii="Helvetica Neue" w:eastAsia="Helvetica Neue Light" w:hAnsi="Helvetica Neue" w:cs="Helvetica Neue Light"/>
          <w:b/>
          <w:bCs/>
          <w:sz w:val="28"/>
          <w:szCs w:val="28"/>
        </w:rPr>
        <w:t xml:space="preserve"> )</w:t>
      </w:r>
    </w:p>
    <w:p w14:paraId="3586F599" w14:textId="77777777" w:rsidR="00E65EE3" w:rsidRDefault="00E65EE3">
      <w:pPr>
        <w:rPr>
          <w:rFonts w:ascii="Helvetica Neue" w:eastAsia="Helvetica Neue Light" w:hAnsi="Helvetica Neue" w:cs="Helvetica Neue Light"/>
          <w:b/>
          <w:bCs/>
          <w:sz w:val="40"/>
          <w:szCs w:val="40"/>
        </w:rPr>
      </w:pPr>
    </w:p>
    <w:p w14:paraId="5F6CA83D" w14:textId="46196251" w:rsidR="00090866" w:rsidRDefault="00090866" w:rsidP="00090866">
      <w:pPr>
        <w:rPr>
          <w:rFonts w:ascii="Helvetica Neue Light" w:eastAsia="Helvetica Neue Light" w:hAnsi="Helvetica Neue Light" w:cs="Helvetica Neue Light"/>
          <w:b/>
          <w:bCs/>
          <w:color w:val="7030A0"/>
          <w:sz w:val="44"/>
          <w:szCs w:val="44"/>
        </w:rPr>
      </w:pPr>
      <w:r w:rsidRPr="00E65EE3">
        <w:rPr>
          <w:rFonts w:ascii="Helvetica Neue" w:eastAsia="Helvetica Neue Light" w:hAnsi="Helvetica Neue" w:cs="Helvetica Neue Light"/>
          <w:b/>
          <w:bCs/>
          <w:color w:val="7030A0"/>
          <w:sz w:val="48"/>
          <w:szCs w:val="48"/>
        </w:rPr>
        <w:t>FORMA</w:t>
      </w:r>
      <w:r w:rsidRPr="000F39A2">
        <w:rPr>
          <w:rFonts w:ascii="Helvetica Neue Light" w:eastAsia="Helvetica Neue Light" w:hAnsi="Helvetica Neue Light" w:cs="Helvetica Neue Light"/>
          <w:b/>
          <w:bCs/>
          <w:color w:val="7030A0"/>
          <w:sz w:val="44"/>
          <w:szCs w:val="44"/>
        </w:rPr>
        <w:t>: Expressão e atributo do conteúdo</w:t>
      </w:r>
    </w:p>
    <w:p w14:paraId="77F0ECDD" w14:textId="70BBDF48" w:rsidR="00706184" w:rsidRDefault="00706184" w:rsidP="00090866">
      <w:pPr>
        <w:rPr>
          <w:rFonts w:ascii="Helvetica Neue Light" w:eastAsia="Helvetica Neue Light" w:hAnsi="Helvetica Neue Light" w:cs="Helvetica Neue Light"/>
          <w:b/>
          <w:bCs/>
          <w:color w:val="7030A0"/>
          <w:sz w:val="44"/>
          <w:szCs w:val="44"/>
        </w:rPr>
      </w:pPr>
      <w:bookmarkStart w:id="0" w:name="_GoBack"/>
      <w:bookmarkEnd w:id="0"/>
    </w:p>
    <w:p w14:paraId="7271B6E1" w14:textId="7F735259" w:rsidR="00706184" w:rsidRDefault="00706184" w:rsidP="00090866">
      <w:pPr>
        <w:rPr>
          <w:rFonts w:ascii="Helvetica Neue Light" w:eastAsia="Helvetica Neue Light" w:hAnsi="Helvetica Neue Light" w:cs="Helvetica Neue Light"/>
          <w:b/>
          <w:bCs/>
          <w:color w:val="7030A0"/>
          <w:sz w:val="44"/>
          <w:szCs w:val="44"/>
        </w:rPr>
      </w:pPr>
      <w:r>
        <w:rPr>
          <w:rFonts w:ascii="Helvetica Neue Light" w:eastAsia="Helvetica Neue Light" w:hAnsi="Helvetica Neue Light" w:cs="Helvetica Neue Light"/>
          <w:b/>
          <w:bCs/>
          <w:noProof/>
          <w:color w:val="7030A0"/>
          <w:sz w:val="44"/>
          <w:szCs w:val="44"/>
        </w:rPr>
        <w:drawing>
          <wp:inline distT="0" distB="0" distL="0" distR="0" wp14:anchorId="062B2290" wp14:editId="6AD054E9">
            <wp:extent cx="5396230" cy="4047490"/>
            <wp:effectExtent l="0" t="0" r="1270" b="3810"/>
            <wp:docPr id="8" name="Imagem 8" descr="Uma imagem contendo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nder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F0E5" w14:textId="77777777" w:rsidR="00A5024B" w:rsidRDefault="00A5024B" w:rsidP="00090866">
      <w:pPr>
        <w:rPr>
          <w:rFonts w:ascii="Helvetica Neue Light" w:eastAsia="Helvetica Neue Light" w:hAnsi="Helvetica Neue Light" w:cs="Helvetica Neue Light"/>
          <w:b/>
          <w:bCs/>
          <w:color w:val="7030A0"/>
          <w:sz w:val="44"/>
          <w:szCs w:val="44"/>
        </w:rPr>
      </w:pPr>
    </w:p>
    <w:p w14:paraId="6C86EAB1" w14:textId="4F41608A" w:rsidR="00090866" w:rsidRDefault="00090866" w:rsidP="00090866">
      <w:pPr>
        <w:rPr>
          <w:rFonts w:ascii="Helvetica Neue Thin" w:eastAsia="Helvetica Neue Light" w:hAnsi="Helvetica Neue Thin" w:cs="Helvetica Neue Light"/>
          <w:i/>
          <w:iCs/>
          <w:color w:val="000000" w:themeColor="text1"/>
          <w:sz w:val="28"/>
          <w:szCs w:val="28"/>
        </w:rPr>
      </w:pPr>
      <w:r w:rsidRP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A embalagem</w:t>
      </w:r>
      <w:r w:rsid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possui</w:t>
      </w:r>
      <w:r w:rsidRP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, assim como o cinema, as histórias em quadrinhos </w:t>
      </w:r>
      <w:r w:rsid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e </w:t>
      </w:r>
      <w:r w:rsidRP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outras linguagens visuais, um </w:t>
      </w:r>
      <w:r w:rsidR="00A5024B" w:rsidRP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conjunto de elementos construtivos através do</w:t>
      </w:r>
      <w:r w:rsid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s</w:t>
      </w:r>
      <w:r w:rsidR="00A5024B" w:rsidRP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qua</w:t>
      </w:r>
      <w:r w:rsid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is</w:t>
      </w:r>
      <w:r w:rsidR="00A5024B" w:rsidRP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as pessoas conseguem </w:t>
      </w:r>
      <w:r w:rsid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compreender</w:t>
      </w:r>
      <w:r w:rsidR="00A5024B" w:rsidRPr="00A5024B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aquilo que está sendo comunicado ou </w:t>
      </w:r>
      <w:r w:rsidR="00A5024B" w:rsidRPr="00A5024B">
        <w:rPr>
          <w:rFonts w:ascii="Helvetica Neue Thin" w:eastAsia="Helvetica Neue Light" w:hAnsi="Helvetica Neue Thin" w:cs="Helvetica Neue Light"/>
          <w:i/>
          <w:iCs/>
          <w:color w:val="000000" w:themeColor="text1"/>
          <w:sz w:val="28"/>
          <w:szCs w:val="28"/>
        </w:rPr>
        <w:t>“a mensagem que o Produto deseja transmitir”</w:t>
      </w:r>
      <w:r w:rsidR="00A5024B">
        <w:rPr>
          <w:rFonts w:ascii="Helvetica Neue Thin" w:eastAsia="Helvetica Neue Light" w:hAnsi="Helvetica Neue Thin" w:cs="Helvetica Neue Light"/>
          <w:i/>
          <w:iCs/>
          <w:color w:val="000000" w:themeColor="text1"/>
          <w:sz w:val="28"/>
          <w:szCs w:val="28"/>
        </w:rPr>
        <w:t>.</w:t>
      </w:r>
    </w:p>
    <w:p w14:paraId="3AF8E6AA" w14:textId="2176F9AD" w:rsidR="00090866" w:rsidRDefault="00A5024B" w:rsidP="00090866">
      <w:pP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A linguagem visual da embalagem é a forma como ela se expressa e </w:t>
      </w:r>
      <w:r w:rsidR="00E65EE3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os</w:t>
      </w:r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principais componentes </w:t>
      </w:r>
      <w:r w:rsidR="00E65EE3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de seu vocabulário </w:t>
      </w:r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são: </w:t>
      </w:r>
      <w:proofErr w:type="gramStart"/>
      <w:r w:rsidR="00E65EE3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( Quadro</w:t>
      </w:r>
      <w:proofErr w:type="gramEnd"/>
      <w:r w:rsidR="00E65EE3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1 )</w:t>
      </w:r>
    </w:p>
    <w:p w14:paraId="135A3D6E" w14:textId="77777777" w:rsidR="00E65EE3" w:rsidRPr="00E65EE3" w:rsidRDefault="00E65EE3" w:rsidP="00090866">
      <w:pP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</w:pPr>
    </w:p>
    <w:p w14:paraId="27D2DCC8" w14:textId="6C551DCA" w:rsidR="00090866" w:rsidRDefault="00E65EE3">
      <w:pPr>
        <w:rPr>
          <w:rFonts w:ascii="Helvetica Neue" w:eastAsia="Helvetica Neue Light" w:hAnsi="Helvetica Neue" w:cs="Helvetica Neue Light"/>
          <w:b/>
          <w:bCs/>
          <w:sz w:val="40"/>
          <w:szCs w:val="40"/>
        </w:rPr>
      </w:pPr>
      <w:r>
        <w:rPr>
          <w:rFonts w:ascii="Helvetica Neue" w:eastAsia="Helvetica Neue Light" w:hAnsi="Helvetica Neue" w:cs="Helvetica Neue Light"/>
          <w:b/>
          <w:bCs/>
          <w:noProof/>
          <w:sz w:val="40"/>
          <w:szCs w:val="40"/>
        </w:rPr>
        <w:lastRenderedPageBreak/>
        <w:drawing>
          <wp:inline distT="0" distB="0" distL="0" distR="0" wp14:anchorId="33B459F3" wp14:editId="76D1C3FE">
            <wp:extent cx="5727700" cy="3663221"/>
            <wp:effectExtent l="0" t="0" r="0" b="0"/>
            <wp:docPr id="5" name="Imagem 5" descr="Uma imagem contendo interior, sentado, pret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Tela 2020-02-11 às 13.51.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549" cy="366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B437" w14:textId="6A624FC2" w:rsidR="00E65EE3" w:rsidRPr="00E65EE3" w:rsidRDefault="00E65EE3">
      <w:pPr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589AC501" w14:textId="3B9C06D2" w:rsidR="00E65EE3" w:rsidRDefault="00E65EE3">
      <w:pPr>
        <w:rPr>
          <w:rFonts w:ascii="Helvetica Neue Thin" w:eastAsia="Helvetica Neue Light" w:hAnsi="Helvetica Neue Thin" w:cs="Helvetica Neue Light"/>
          <w:sz w:val="28"/>
          <w:szCs w:val="28"/>
        </w:rPr>
      </w:pPr>
      <w:r w:rsidRPr="00E65EE3">
        <w:rPr>
          <w:rFonts w:ascii="Helvetica Neue Thin" w:eastAsia="Helvetica Neue Light" w:hAnsi="Helvetica Neue Thin" w:cs="Helvetica Neue Light"/>
          <w:sz w:val="28"/>
          <w:szCs w:val="28"/>
        </w:rPr>
        <w:t xml:space="preserve">A FORMA é o principal </w:t>
      </w:r>
      <w:r>
        <w:rPr>
          <w:rFonts w:ascii="Helvetica Neue Thin" w:eastAsia="Helvetica Neue Light" w:hAnsi="Helvetica Neue Thin" w:cs="Helvetica Neue Light"/>
          <w:sz w:val="28"/>
          <w:szCs w:val="28"/>
        </w:rPr>
        <w:t>diferencial da linguagem visual da embalagem porque além de ser ao mesmo tempo expressão e atributo do conteúdo, ela é exclusiva e pode ser patenteada. A forma aciona 2 dos nossos sentidos, a visão e o tato, é tridimensional e pode ser reconhecida e identificada à distância.</w:t>
      </w:r>
    </w:p>
    <w:p w14:paraId="0DEA0632" w14:textId="77777777" w:rsidR="004B6211" w:rsidRDefault="00E65EE3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Por sua importância, o design da forma merece destaque no trabalho dos designers</w:t>
      </w:r>
      <w:r w:rsidR="004B6211">
        <w:rPr>
          <w:rFonts w:ascii="Helvetica Neue Thin" w:eastAsia="Helvetica Neue Light" w:hAnsi="Helvetica Neue Thin" w:cs="Helvetica Neue Light"/>
          <w:sz w:val="28"/>
          <w:szCs w:val="28"/>
        </w:rPr>
        <w:t xml:space="preserve">, a maioria dos frascos demandam moldes caros, exigem investimentos relevantes e trazem grande responsabilidade para o trabalho dos designers. </w:t>
      </w:r>
    </w:p>
    <w:p w14:paraId="6BBE6860" w14:textId="03E61256" w:rsidR="00E65EE3" w:rsidRDefault="004B6211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Este case aconteceu em 2009, um momento em que o </w:t>
      </w:r>
      <w:r w:rsidRPr="004B6211">
        <w:rPr>
          <w:rFonts w:ascii="Helvetica Neue Thin" w:eastAsia="Helvetica Neue Light" w:hAnsi="Helvetica Neue Thin" w:cs="Helvetica Neue Light"/>
          <w:i/>
          <w:iCs/>
          <w:sz w:val="28"/>
          <w:szCs w:val="28"/>
        </w:rPr>
        <w:t xml:space="preserve">“rótulo </w:t>
      </w:r>
      <w:proofErr w:type="spellStart"/>
      <w:r w:rsidRPr="004B6211">
        <w:rPr>
          <w:rFonts w:ascii="Helvetica Neue Thin" w:eastAsia="Helvetica Neue Light" w:hAnsi="Helvetica Neue Thin" w:cs="Helvetica Neue Light"/>
          <w:i/>
          <w:iCs/>
          <w:sz w:val="28"/>
          <w:szCs w:val="28"/>
        </w:rPr>
        <w:t>sleev</w:t>
      </w:r>
      <w:proofErr w:type="spellEnd"/>
      <w:r w:rsidRPr="004B6211">
        <w:rPr>
          <w:rFonts w:ascii="Helvetica Neue Thin" w:eastAsia="Helvetica Neue Light" w:hAnsi="Helvetica Neue Thin" w:cs="Helvetica Neue Light"/>
          <w:i/>
          <w:iCs/>
          <w:sz w:val="28"/>
          <w:szCs w:val="28"/>
        </w:rPr>
        <w:t>”</w:t>
      </w: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 começava a ganhar espaço e as características deste tipo de rótulo abriam novas possibilidades para o design de frascos.</w:t>
      </w:r>
    </w:p>
    <w:p w14:paraId="2C5A1435" w14:textId="16C5FA1E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4419019A" w14:textId="22BBBDDD" w:rsidR="006F2F6E" w:rsidRDefault="006F2F6E" w:rsidP="006F2F6E">
      <w:pPr>
        <w:jc w:val="center"/>
        <w:rPr>
          <w:rFonts w:ascii="Helvetica Neue" w:eastAsia="Helvetica Neue Light" w:hAnsi="Helvetica Neue" w:cs="Helvetica Neue Light"/>
          <w:b/>
          <w:bCs/>
          <w:color w:val="7030A0"/>
          <w:sz w:val="36"/>
          <w:szCs w:val="36"/>
        </w:rPr>
      </w:pPr>
      <w:r w:rsidRPr="006F2F6E">
        <w:rPr>
          <w:rFonts w:ascii="Helvetica Neue" w:eastAsia="Helvetica Neue Light" w:hAnsi="Helvetica Neue" w:cs="Helvetica Neue Light"/>
          <w:b/>
          <w:bCs/>
          <w:color w:val="7030A0"/>
          <w:sz w:val="36"/>
          <w:szCs w:val="36"/>
        </w:rPr>
        <w:t xml:space="preserve">Design do Frasco do Shampoo Sempre </w:t>
      </w:r>
      <w:proofErr w:type="spellStart"/>
      <w:r w:rsidRPr="006F2F6E">
        <w:rPr>
          <w:rFonts w:ascii="Helvetica Neue" w:eastAsia="Helvetica Neue Light" w:hAnsi="Helvetica Neue" w:cs="Helvetica Neue Light"/>
          <w:b/>
          <w:bCs/>
          <w:color w:val="7030A0"/>
          <w:sz w:val="36"/>
          <w:szCs w:val="36"/>
        </w:rPr>
        <w:t>Bella</w:t>
      </w:r>
      <w:proofErr w:type="spellEnd"/>
    </w:p>
    <w:p w14:paraId="176F7DB0" w14:textId="2B357778" w:rsidR="006F2F6E" w:rsidRDefault="006F2F6E" w:rsidP="006F2F6E">
      <w:pPr>
        <w:jc w:val="center"/>
        <w:rPr>
          <w:rFonts w:ascii="Helvetica Neue" w:eastAsia="Helvetica Neue Light" w:hAnsi="Helvetica Neue" w:cs="Helvetica Neue Light"/>
          <w:b/>
          <w:bCs/>
          <w:color w:val="7030A0"/>
          <w:sz w:val="36"/>
          <w:szCs w:val="36"/>
        </w:rPr>
      </w:pPr>
    </w:p>
    <w:p w14:paraId="3D3508B7" w14:textId="67588D35" w:rsidR="006F2F6E" w:rsidRDefault="006F2F6E" w:rsidP="006F2F6E">
      <w:pP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</w:pPr>
      <w:r w:rsidRPr="006F2F6E"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Desde o início</w:t>
      </w:r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do projeto, ficou definido que seria usado o rótulo </w:t>
      </w:r>
      <w:proofErr w:type="spellStart"/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sleev</w:t>
      </w:r>
      <w:proofErr w:type="spellEnd"/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que era novidade e traria inovação para a embalagem do produto.</w:t>
      </w:r>
    </w:p>
    <w:p w14:paraId="4B2E0A63" w14:textId="7FD3264E" w:rsidR="006F2F6E" w:rsidRDefault="006F2F6E" w:rsidP="006F2F6E">
      <w:pP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A adoção deste tipo de rótulo abria novas perspectivas para o design porque a grande limitação que existia no design de frascos era a máquina </w:t>
      </w:r>
      <w:proofErr w:type="spellStart"/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rotuladeira</w:t>
      </w:r>
      <w:proofErr w:type="spellEnd"/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que exigia que se deixasse uma área delimitada para que ela conseguisse aplicar do rótulo. Esta limitação fazia com que a grande maioria dos frascos apresentasse um desenho simétrico. </w:t>
      </w:r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lastRenderedPageBreak/>
        <w:t xml:space="preserve">Basta digitar a </w:t>
      </w:r>
      <w:proofErr w:type="gramStart"/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palavra </w:t>
      </w:r>
      <w:r w:rsidRPr="006F2F6E">
        <w:rPr>
          <w:rFonts w:ascii="Helvetica Neue Thin" w:eastAsia="Helvetica Neue Light" w:hAnsi="Helvetica Neue Thin" w:cs="Helvetica Neue Light"/>
          <w:i/>
          <w:iCs/>
          <w:color w:val="000000" w:themeColor="text1"/>
          <w:sz w:val="28"/>
          <w:szCs w:val="28"/>
        </w:rPr>
        <w:t>”frasco</w:t>
      </w:r>
      <w:proofErr w:type="gramEnd"/>
      <w:r w:rsidRPr="006F2F6E">
        <w:rPr>
          <w:rFonts w:ascii="Helvetica Neue Thin" w:eastAsia="Helvetica Neue Light" w:hAnsi="Helvetica Neue Thin" w:cs="Helvetica Neue Light"/>
          <w:i/>
          <w:iCs/>
          <w:color w:val="000000" w:themeColor="text1"/>
          <w:sz w:val="28"/>
          <w:szCs w:val="28"/>
        </w:rPr>
        <w:t>”</w:t>
      </w:r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no </w:t>
      </w:r>
      <w:proofErr w:type="spellStart"/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>google</w:t>
      </w:r>
      <w:proofErr w:type="spellEnd"/>
      <w: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  <w:t xml:space="preserve"> para encontrar a seguinte imagem:</w:t>
      </w:r>
    </w:p>
    <w:p w14:paraId="627189A0" w14:textId="77777777" w:rsidR="006F2F6E" w:rsidRPr="006F2F6E" w:rsidRDefault="006F2F6E" w:rsidP="006F2F6E">
      <w:pPr>
        <w:rPr>
          <w:rFonts w:ascii="Helvetica Neue Thin" w:eastAsia="Helvetica Neue Light" w:hAnsi="Helvetica Neue Thin" w:cs="Helvetica Neue Light"/>
          <w:color w:val="000000" w:themeColor="text1"/>
          <w:sz w:val="28"/>
          <w:szCs w:val="28"/>
        </w:rPr>
      </w:pPr>
    </w:p>
    <w:p w14:paraId="594B356B" w14:textId="2F7C492B" w:rsidR="004B6211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noProof/>
          <w:sz w:val="28"/>
          <w:szCs w:val="28"/>
        </w:rPr>
        <w:drawing>
          <wp:inline distT="0" distB="0" distL="0" distR="0" wp14:anchorId="470BD4C4" wp14:editId="78AA11DD">
            <wp:extent cx="5396230" cy="213233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Tela 2020-02-11 às 13.05.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B017" w14:textId="4AE34868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0C5DA6C2" w14:textId="422C9374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Observem como a maioria dos frascos não apresenta curvas acentuadas. Isso se deve as exigências da </w:t>
      </w:r>
      <w:proofErr w:type="spellStart"/>
      <w:r>
        <w:rPr>
          <w:rFonts w:ascii="Helvetica Neue Thin" w:eastAsia="Helvetica Neue Light" w:hAnsi="Helvetica Neue Thin" w:cs="Helvetica Neue Light"/>
          <w:sz w:val="28"/>
          <w:szCs w:val="28"/>
        </w:rPr>
        <w:t>rotuladeira</w:t>
      </w:r>
      <w:proofErr w:type="spellEnd"/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 que acaba determinando áreas de reserva que limitam o design do frasco.</w:t>
      </w:r>
    </w:p>
    <w:p w14:paraId="4321A228" w14:textId="7C56AA46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23CF4627" w14:textId="60D5A644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A oportunidade que surgiu com este projeto, foi romper com as limitações exigidas pela área de reserva que precisava ser regular o suficiente para permitir a aplicação do rótulo. Com a adoção do </w:t>
      </w:r>
      <w:proofErr w:type="spellStart"/>
      <w:r>
        <w:rPr>
          <w:rFonts w:ascii="Helvetica Neue Thin" w:eastAsia="Helvetica Neue Light" w:hAnsi="Helvetica Neue Thin" w:cs="Helvetica Neue Light"/>
          <w:sz w:val="28"/>
          <w:szCs w:val="28"/>
        </w:rPr>
        <w:t>sleev</w:t>
      </w:r>
      <w:proofErr w:type="spellEnd"/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 o desenho do frasco ganhou maior liberdade pois a área de reserva deixou de ser necessária.</w:t>
      </w:r>
    </w:p>
    <w:p w14:paraId="7F5857CA" w14:textId="7F76209A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Para aproveitar esta oportunidade, o design do frasco adotou um conceito visual que foi definido como “Curvas Assimétricas”.</w:t>
      </w:r>
    </w:p>
    <w:p w14:paraId="71CD9F51" w14:textId="5E7D27A6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As curvas do frasco não precisavam mais ser simétricas, elas poderiam graças a doção do </w:t>
      </w:r>
      <w:proofErr w:type="spellStart"/>
      <w:r>
        <w:rPr>
          <w:rFonts w:ascii="Helvetica Neue Thin" w:eastAsia="Helvetica Neue Light" w:hAnsi="Helvetica Neue Thin" w:cs="Helvetica Neue Light"/>
          <w:sz w:val="28"/>
          <w:szCs w:val="28"/>
        </w:rPr>
        <w:t>sleev</w:t>
      </w:r>
      <w:proofErr w:type="spellEnd"/>
      <w:r>
        <w:rPr>
          <w:rFonts w:ascii="Helvetica Neue Thin" w:eastAsia="Helvetica Neue Light" w:hAnsi="Helvetica Neue Thin" w:cs="Helvetica Neue Light"/>
          <w:sz w:val="28"/>
          <w:szCs w:val="28"/>
        </w:rPr>
        <w:t>, ser diferentes umas das outras.</w:t>
      </w:r>
    </w:p>
    <w:p w14:paraId="0266E54C" w14:textId="2883E0ED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O conceito, para enfatizar sua proposta, enfatizou esta característica no frasco desenhando todas as curvas uma diferente das outras.</w:t>
      </w:r>
    </w:p>
    <w:p w14:paraId="6658A090" w14:textId="14729672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Não há curvas iguais nesta embalagem. Todas são diferentes.</w:t>
      </w:r>
    </w:p>
    <w:p w14:paraId="6072E061" w14:textId="3216DA62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31C49FB8" w14:textId="0B024ACA" w:rsidR="006F2F6E" w:rsidRDefault="006F2F6E" w:rsidP="006F2F6E">
      <w:pPr>
        <w:jc w:val="center"/>
        <w:rPr>
          <w:rFonts w:ascii="Helvetica Neue Thin" w:eastAsia="Helvetica Neue Light" w:hAnsi="Helvetica Neue Thin" w:cs="Helvetica Neue Light"/>
          <w:sz w:val="28"/>
          <w:szCs w:val="28"/>
        </w:rPr>
      </w:pPr>
      <w:r w:rsidRPr="006F2F6E">
        <w:rPr>
          <w:rFonts w:ascii="Helvetica Neue Thin" w:eastAsia="Helvetica Neue Light" w:hAnsi="Helvetica Neue Thin" w:cs="Helvetica Neue Light"/>
          <w:sz w:val="28"/>
          <w:szCs w:val="28"/>
        </w:rPr>
        <w:lastRenderedPageBreak/>
        <w:drawing>
          <wp:inline distT="0" distB="0" distL="0" distR="0" wp14:anchorId="42666B06" wp14:editId="7DD67CEF">
            <wp:extent cx="2489143" cy="5762625"/>
            <wp:effectExtent l="0" t="0" r="635" b="3175"/>
            <wp:docPr id="15362" name="Picture 6" descr="foto10.jpg">
              <a:extLst xmlns:a="http://schemas.openxmlformats.org/drawingml/2006/main">
                <a:ext uri="{FF2B5EF4-FFF2-40B4-BE49-F238E27FC236}">
                  <a16:creationId xmlns:a16="http://schemas.microsoft.com/office/drawing/2014/main" id="{E29D771C-7195-2846-BE83-6C80EDE800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6" descr="foto10.jpg">
                      <a:extLst>
                        <a:ext uri="{FF2B5EF4-FFF2-40B4-BE49-F238E27FC236}">
                          <a16:creationId xmlns:a16="http://schemas.microsoft.com/office/drawing/2014/main" id="{E29D771C-7195-2846-BE83-6C80EDE800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64" cy="57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E3C6" w14:textId="209C8CBF" w:rsidR="006F2F6E" w:rsidRDefault="006F2F6E" w:rsidP="006F2F6E">
      <w:pPr>
        <w:jc w:val="center"/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30D051A1" w14:textId="2AF27DA1" w:rsidR="006F2F6E" w:rsidRDefault="006F2F6E" w:rsidP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Para viabilizar tecnicamente este desenho, uma série de obstáculos precisaram ser vencidos e para isso foi adotado o procedimento que sempre defendi, ou seja, a integração do design com a indústria de embalagem. Para tanto o fabricante do frasco, o da tampa e o fabricante do rótulo foram chamados a participar do projeto desde o início, porque, por exemplo, para adotar todas as curvas diferentes, o bocal precisou ser deslocado do centro do frasco. Para permitir que a ancoragem do rótulo </w:t>
      </w:r>
      <w:proofErr w:type="spellStart"/>
      <w:r>
        <w:rPr>
          <w:rFonts w:ascii="Helvetica Neue Thin" w:eastAsia="Helvetica Neue Light" w:hAnsi="Helvetica Neue Thin" w:cs="Helvetica Neue Light"/>
          <w:sz w:val="28"/>
          <w:szCs w:val="28"/>
        </w:rPr>
        <w:t>sleev</w:t>
      </w:r>
      <w:proofErr w:type="spellEnd"/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 ocorresse sob a tampa para dar melhor acabamento ao conjunto, o filme precisou se mais macio e a trava da tampa no corpo do frasco ajustada para esta função.</w:t>
      </w:r>
    </w:p>
    <w:p w14:paraId="71C580C9" w14:textId="6C19A4AC" w:rsidR="006F2F6E" w:rsidRDefault="006F2F6E" w:rsidP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Reuniões com todos os participantes do projeto foram realizadas, os objetivos foram explicitados e todos souberam o que se estava </w:t>
      </w:r>
      <w:r>
        <w:rPr>
          <w:rFonts w:ascii="Helvetica Neue Thin" w:eastAsia="Helvetica Neue Light" w:hAnsi="Helvetica Neue Thin" w:cs="Helvetica Neue Light"/>
          <w:sz w:val="28"/>
          <w:szCs w:val="28"/>
        </w:rPr>
        <w:lastRenderedPageBreak/>
        <w:t>buscando com o Design. Isto foi fundamental para que o objetivo do projeto fosse alcançado.</w:t>
      </w:r>
    </w:p>
    <w:p w14:paraId="10090614" w14:textId="453ADB32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7DF7F443" w14:textId="2ECF5B23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noProof/>
          <w:sz w:val="28"/>
          <w:szCs w:val="28"/>
        </w:rPr>
        <w:drawing>
          <wp:inline distT="0" distB="0" distL="0" distR="0" wp14:anchorId="044B88B5" wp14:editId="10461829">
            <wp:extent cx="5396230" cy="3898265"/>
            <wp:effectExtent l="0" t="0" r="1270" b="635"/>
            <wp:docPr id="2" name="Imagem 2" descr="Uma imagem contendo interior, próximo, da f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Tela 2020-02-11 às 12.38.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22E8" w14:textId="069292C1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3F02360F" w14:textId="424E2FD2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O frasco do shampoo Sempre bela conseguiu vencer todos os obstáculos do projeto pela integração do design com a indústria de embalagem.</w:t>
      </w:r>
    </w:p>
    <w:p w14:paraId="12ECD7A9" w14:textId="4C8D52EC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O desenho gráfico também foi concebido para explorar a assimetria do frasco </w:t>
      </w:r>
      <w:proofErr w:type="gramStart"/>
      <w:r>
        <w:rPr>
          <w:rFonts w:ascii="Helvetica Neue Thin" w:eastAsia="Helvetica Neue Light" w:hAnsi="Helvetica Neue Thin" w:cs="Helvetica Neue Light"/>
          <w:sz w:val="28"/>
          <w:szCs w:val="28"/>
        </w:rPr>
        <w:t>( o</w:t>
      </w:r>
      <w:proofErr w:type="gramEnd"/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 design gráfico não foi criado pela nossa agência. Não me lembro qual foi a agência que cuidou deste </w:t>
      </w:r>
      <w:proofErr w:type="gramStart"/>
      <w:r>
        <w:rPr>
          <w:rFonts w:ascii="Helvetica Neue Thin" w:eastAsia="Helvetica Neue Light" w:hAnsi="Helvetica Neue Thin" w:cs="Helvetica Neue Light"/>
          <w:sz w:val="28"/>
          <w:szCs w:val="28"/>
        </w:rPr>
        <w:t>item )</w:t>
      </w:r>
      <w:proofErr w:type="gramEnd"/>
      <w:r>
        <w:rPr>
          <w:rFonts w:ascii="Helvetica Neue Thin" w:eastAsia="Helvetica Neue Light" w:hAnsi="Helvetica Neue Thin" w:cs="Helvetica Neue Light"/>
          <w:sz w:val="28"/>
          <w:szCs w:val="28"/>
        </w:rPr>
        <w:t>.</w:t>
      </w:r>
    </w:p>
    <w:p w14:paraId="64B2F416" w14:textId="2F0EC0E1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O resultado foi amplamente satisfatório e a embalagem incrementou muito a venda do produto, obteve grande sucesso com as consumidoras do produto e fortaleceu a marca.</w:t>
      </w:r>
    </w:p>
    <w:p w14:paraId="640A5193" w14:textId="773F41FD" w:rsidR="006F2F6E" w:rsidRDefault="006F2F6E">
      <w:p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O design é um valor genuíno que se incorpora ao produto fazendo com que ele amplifique a percepção de seu valor. Segundo pesquisas da ABRE Associação Brasileira de Embalagem, o consumidor percebe valor na embalagem em cinco atributos principais:</w:t>
      </w:r>
    </w:p>
    <w:p w14:paraId="50D38204" w14:textId="57E45F9F" w:rsidR="006F2F6E" w:rsidRDefault="006F2F6E" w:rsidP="006F2F6E">
      <w:pPr>
        <w:pStyle w:val="PargrafodaLista"/>
        <w:numPr>
          <w:ilvl w:val="0"/>
          <w:numId w:val="1"/>
        </w:num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Beleza e Estética</w:t>
      </w:r>
    </w:p>
    <w:p w14:paraId="6F353C23" w14:textId="1FD06F0B" w:rsidR="006F2F6E" w:rsidRDefault="00051E50" w:rsidP="006F2F6E">
      <w:pPr>
        <w:pStyle w:val="PargrafodaLista"/>
        <w:numPr>
          <w:ilvl w:val="0"/>
          <w:numId w:val="1"/>
        </w:num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Conveniência</w:t>
      </w:r>
    </w:p>
    <w:p w14:paraId="1A40B611" w14:textId="5368B6E6" w:rsidR="00051E50" w:rsidRDefault="00051E50" w:rsidP="006F2F6E">
      <w:pPr>
        <w:pStyle w:val="PargrafodaLista"/>
        <w:numPr>
          <w:ilvl w:val="0"/>
          <w:numId w:val="1"/>
        </w:num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Praticidade</w:t>
      </w:r>
    </w:p>
    <w:p w14:paraId="733D778F" w14:textId="7F34329D" w:rsidR="00051E50" w:rsidRDefault="00051E50" w:rsidP="006F2F6E">
      <w:pPr>
        <w:pStyle w:val="PargrafodaLista"/>
        <w:numPr>
          <w:ilvl w:val="0"/>
          <w:numId w:val="1"/>
        </w:num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Diferenciação</w:t>
      </w:r>
    </w:p>
    <w:p w14:paraId="1F356F5F" w14:textId="6C35860C" w:rsidR="00051E50" w:rsidRDefault="00051E50" w:rsidP="006F2F6E">
      <w:pPr>
        <w:pStyle w:val="PargrafodaLista"/>
        <w:numPr>
          <w:ilvl w:val="0"/>
          <w:numId w:val="1"/>
        </w:numPr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Segmentação Clara</w:t>
      </w:r>
    </w:p>
    <w:p w14:paraId="5C647A69" w14:textId="15B8F852" w:rsidR="009C5894" w:rsidRDefault="009C5894" w:rsidP="009C5894">
      <w:pPr>
        <w:pStyle w:val="PargrafodaLista"/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741B2406" w14:textId="47939F42" w:rsidR="009C5894" w:rsidRDefault="009C5894" w:rsidP="009C5894">
      <w:pPr>
        <w:pStyle w:val="PargrafodaLista"/>
        <w:jc w:val="center"/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noProof/>
          <w:sz w:val="28"/>
          <w:szCs w:val="28"/>
        </w:rPr>
        <w:lastRenderedPageBreak/>
        <w:drawing>
          <wp:inline distT="0" distB="0" distL="0" distR="0" wp14:anchorId="304261BB" wp14:editId="79442D87">
            <wp:extent cx="3263900" cy="4889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preBell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93B4" w14:textId="63A69150" w:rsidR="009C5894" w:rsidRDefault="009C5894" w:rsidP="009C5894">
      <w:pPr>
        <w:pStyle w:val="PargrafodaLista"/>
        <w:jc w:val="center"/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08218EEB" w14:textId="75445292" w:rsidR="009C5894" w:rsidRDefault="009C5894" w:rsidP="009C5894">
      <w:pPr>
        <w:pStyle w:val="PargrafodaLista"/>
        <w:jc w:val="center"/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noProof/>
          <w:sz w:val="28"/>
          <w:szCs w:val="28"/>
        </w:rPr>
        <w:drawing>
          <wp:inline distT="0" distB="0" distL="0" distR="0" wp14:anchorId="61FB211B" wp14:editId="69336F5E">
            <wp:extent cx="4330700" cy="2752425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eção Sempre Bella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194" cy="27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9AAE" w14:textId="7E86E1DB" w:rsidR="009C5894" w:rsidRDefault="009C5894" w:rsidP="009C5894">
      <w:pPr>
        <w:pStyle w:val="PargrafodaLista"/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A embalagem do shampoo Sempre </w:t>
      </w:r>
      <w:proofErr w:type="spellStart"/>
      <w:r>
        <w:rPr>
          <w:rFonts w:ascii="Helvetica Neue Thin" w:eastAsia="Helvetica Neue Light" w:hAnsi="Helvetica Neue Thin" w:cs="Helvetica Neue Light"/>
          <w:sz w:val="28"/>
          <w:szCs w:val="28"/>
        </w:rPr>
        <w:t>Bella</w:t>
      </w:r>
      <w:proofErr w:type="spellEnd"/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 atende os 5 pontos principais através dos quais as pessoas percebem valor no produto e sua linha identifica perfeitamente cada um dos seus </w:t>
      </w:r>
      <w:r>
        <w:rPr>
          <w:rFonts w:ascii="Helvetica Neue Thin" w:eastAsia="Helvetica Neue Light" w:hAnsi="Helvetica Neue Thin" w:cs="Helvetica Neue Light"/>
          <w:sz w:val="28"/>
          <w:szCs w:val="28"/>
        </w:rPr>
        <w:lastRenderedPageBreak/>
        <w:t>integrantes facilitando o processo de escolha do item que melhor atende as necessidades e anseios de cada pessoa.</w:t>
      </w:r>
    </w:p>
    <w:p w14:paraId="179380C1" w14:textId="08F5450C" w:rsidR="009C5894" w:rsidRDefault="009C5894" w:rsidP="009C5894">
      <w:pPr>
        <w:pStyle w:val="PargrafodaLista"/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O case Sempre </w:t>
      </w:r>
      <w:proofErr w:type="spellStart"/>
      <w:r>
        <w:rPr>
          <w:rFonts w:ascii="Helvetica Neue Thin" w:eastAsia="Helvetica Neue Light" w:hAnsi="Helvetica Neue Thin" w:cs="Helvetica Neue Light"/>
          <w:sz w:val="28"/>
          <w:szCs w:val="28"/>
        </w:rPr>
        <w:t>Bella</w:t>
      </w:r>
      <w:proofErr w:type="spellEnd"/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 é um exemplo de design estrutural que reuniu fabricantes para participar do projeto</w:t>
      </w:r>
      <w:r w:rsidR="00611329">
        <w:rPr>
          <w:rFonts w:ascii="Helvetica Neue Thin" w:eastAsia="Helvetica Neue Light" w:hAnsi="Helvetica Neue Thin" w:cs="Helvetica Neue Light"/>
          <w:sz w:val="28"/>
          <w:szCs w:val="28"/>
        </w:rPr>
        <w:t>, adotou um conceito que explorou com sucesso uma nova tecnologia com as vantagens que ela trouxe e colocou o produto em destaque no mercado.</w:t>
      </w:r>
    </w:p>
    <w:p w14:paraId="4466A225" w14:textId="368C3E95" w:rsidR="00611329" w:rsidRDefault="00611329" w:rsidP="009C5894">
      <w:pPr>
        <w:pStyle w:val="PargrafodaLista"/>
        <w:rPr>
          <w:rFonts w:ascii="Helvetica Neue Thin" w:eastAsia="Helvetica Neue Light" w:hAnsi="Helvetica Neue Thin" w:cs="Helvetica Neue Light"/>
          <w:sz w:val="28"/>
          <w:szCs w:val="28"/>
        </w:rPr>
      </w:pPr>
      <w:r>
        <w:rPr>
          <w:rFonts w:ascii="Helvetica Neue Thin" w:eastAsia="Helvetica Neue Light" w:hAnsi="Helvetica Neue Thin" w:cs="Helvetica Neue Light"/>
          <w:sz w:val="28"/>
          <w:szCs w:val="28"/>
        </w:rPr>
        <w:t>O sucesso nas vendas quando est</w:t>
      </w:r>
      <w:r w:rsidR="0019613E">
        <w:rPr>
          <w:rFonts w:ascii="Helvetica Neue Thin" w:eastAsia="Helvetica Neue Light" w:hAnsi="Helvetica Neue Thin" w:cs="Helvetica Neue Light"/>
          <w:sz w:val="28"/>
          <w:szCs w:val="28"/>
        </w:rPr>
        <w:t>e frasco</w:t>
      </w:r>
      <w:r>
        <w:rPr>
          <w:rFonts w:ascii="Helvetica Neue Thin" w:eastAsia="Helvetica Neue Light" w:hAnsi="Helvetica Neue Thin" w:cs="Helvetica Neue Light"/>
          <w:sz w:val="28"/>
          <w:szCs w:val="28"/>
        </w:rPr>
        <w:t xml:space="preserve"> chegou ao mercado foi bastante expressivo</w:t>
      </w:r>
      <w:r w:rsidR="0019613E">
        <w:rPr>
          <w:rFonts w:ascii="Helvetica Neue Thin" w:eastAsia="Helvetica Neue Light" w:hAnsi="Helvetica Neue Thin" w:cs="Helvetica Neue Light"/>
          <w:sz w:val="28"/>
          <w:szCs w:val="28"/>
        </w:rPr>
        <w:t xml:space="preserve"> e ele continua no mercado até hoje.</w:t>
      </w:r>
    </w:p>
    <w:p w14:paraId="3D49983F" w14:textId="77777777" w:rsidR="0019613E" w:rsidRDefault="0019613E" w:rsidP="009C5894">
      <w:pPr>
        <w:pStyle w:val="PargrafodaLista"/>
        <w:rPr>
          <w:rFonts w:ascii="Helvetica Neue Thin" w:eastAsia="Helvetica Neue Light" w:hAnsi="Helvetica Neue Thin" w:cs="Helvetica Neue Light"/>
          <w:sz w:val="28"/>
          <w:szCs w:val="28"/>
        </w:rPr>
      </w:pPr>
    </w:p>
    <w:p w14:paraId="161ECC31" w14:textId="77777777" w:rsidR="0019613E" w:rsidRPr="0019613E" w:rsidRDefault="0019613E" w:rsidP="009C5894">
      <w:pPr>
        <w:pStyle w:val="PargrafodaLista"/>
        <w:rPr>
          <w:rFonts w:ascii="Helvetica Neue" w:eastAsia="Helvetica Neue Light" w:hAnsi="Helvetica Neue" w:cs="Helvetica Neue Light"/>
          <w:b/>
          <w:bCs/>
          <w:color w:val="7030A0"/>
          <w:sz w:val="32"/>
          <w:szCs w:val="32"/>
        </w:rPr>
      </w:pPr>
      <w:r w:rsidRPr="0019613E">
        <w:rPr>
          <w:rFonts w:ascii="Helvetica Neue" w:eastAsia="Helvetica Neue Light" w:hAnsi="Helvetica Neue" w:cs="Helvetica Neue Light"/>
          <w:b/>
          <w:bCs/>
          <w:color w:val="7030A0"/>
          <w:sz w:val="32"/>
          <w:szCs w:val="32"/>
        </w:rPr>
        <w:t xml:space="preserve">Conceito: </w:t>
      </w:r>
    </w:p>
    <w:p w14:paraId="419B552C" w14:textId="526C0C40" w:rsidR="0019613E" w:rsidRPr="0019613E" w:rsidRDefault="0019613E" w:rsidP="009C5894">
      <w:pPr>
        <w:pStyle w:val="PargrafodaLista"/>
        <w:rPr>
          <w:rFonts w:ascii="Helvetica Neue Thin" w:eastAsia="Helvetica Neue Light" w:hAnsi="Helvetica Neue Thin" w:cs="Helvetica Neue Light"/>
          <w:i/>
          <w:iCs/>
          <w:sz w:val="32"/>
          <w:szCs w:val="32"/>
        </w:rPr>
      </w:pPr>
      <w:r w:rsidRPr="0019613E">
        <w:rPr>
          <w:rFonts w:ascii="Helvetica Neue Thin" w:eastAsia="Helvetica Neue Light" w:hAnsi="Helvetica Neue Thin" w:cs="Helvetica Neue Light"/>
          <w:i/>
          <w:iCs/>
          <w:sz w:val="32"/>
          <w:szCs w:val="32"/>
        </w:rPr>
        <w:t xml:space="preserve">Frasco com design de curvas assimétricas, rótulo </w:t>
      </w:r>
      <w:proofErr w:type="spellStart"/>
      <w:r w:rsidRPr="0019613E">
        <w:rPr>
          <w:rFonts w:ascii="Helvetica Neue Thin" w:eastAsia="Helvetica Neue Light" w:hAnsi="Helvetica Neue Thin" w:cs="Helvetica Neue Light"/>
          <w:i/>
          <w:iCs/>
          <w:sz w:val="32"/>
          <w:szCs w:val="32"/>
        </w:rPr>
        <w:t>sleev</w:t>
      </w:r>
      <w:proofErr w:type="spellEnd"/>
      <w:r w:rsidRPr="0019613E">
        <w:rPr>
          <w:rFonts w:ascii="Helvetica Neue Thin" w:eastAsia="Helvetica Neue Light" w:hAnsi="Helvetica Neue Thin" w:cs="Helvetica Neue Light"/>
          <w:i/>
          <w:iCs/>
          <w:sz w:val="32"/>
          <w:szCs w:val="32"/>
        </w:rPr>
        <w:t>.</w:t>
      </w:r>
    </w:p>
    <w:p w14:paraId="6AE2C2D9" w14:textId="4B62729E" w:rsidR="0019613E" w:rsidRPr="0019613E" w:rsidRDefault="0019613E" w:rsidP="009C5894">
      <w:pPr>
        <w:pStyle w:val="PargrafodaLista"/>
        <w:rPr>
          <w:rFonts w:ascii="Helvetica Neue Thin" w:eastAsia="Helvetica Neue Light" w:hAnsi="Helvetica Neue Thin" w:cs="Helvetica Neue Light"/>
          <w:i/>
          <w:iCs/>
          <w:sz w:val="32"/>
          <w:szCs w:val="32"/>
        </w:rPr>
      </w:pPr>
      <w:r w:rsidRPr="0019613E">
        <w:rPr>
          <w:rFonts w:ascii="Helvetica Neue Thin" w:eastAsia="Helvetica Neue Light" w:hAnsi="Helvetica Neue Thin" w:cs="Helvetica Neue Light"/>
          <w:i/>
          <w:iCs/>
          <w:sz w:val="32"/>
          <w:szCs w:val="32"/>
        </w:rPr>
        <w:t>Design integrado de frasco, tampa e rótulo constituindo uma única entidade indivisível</w:t>
      </w:r>
      <w:r>
        <w:rPr>
          <w:rFonts w:ascii="Helvetica Neue Thin" w:eastAsia="Helvetica Neue Light" w:hAnsi="Helvetica Neue Thin" w:cs="Helvetica Neue Light"/>
          <w:i/>
          <w:iCs/>
          <w:sz w:val="32"/>
          <w:szCs w:val="32"/>
        </w:rPr>
        <w:t>.</w:t>
      </w:r>
    </w:p>
    <w:sectPr w:rsidR="0019613E" w:rsidRPr="0019613E"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0B8A"/>
    <w:multiLevelType w:val="hybridMultilevel"/>
    <w:tmpl w:val="9C1C4F9A"/>
    <w:lvl w:ilvl="0" w:tplc="4E989E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C60"/>
    <w:rsid w:val="000246A0"/>
    <w:rsid w:val="00051E50"/>
    <w:rsid w:val="00077515"/>
    <w:rsid w:val="00090866"/>
    <w:rsid w:val="000F39A2"/>
    <w:rsid w:val="0019613E"/>
    <w:rsid w:val="001A590C"/>
    <w:rsid w:val="0041070A"/>
    <w:rsid w:val="004B6211"/>
    <w:rsid w:val="00611329"/>
    <w:rsid w:val="006F2F6E"/>
    <w:rsid w:val="00702CFC"/>
    <w:rsid w:val="00706184"/>
    <w:rsid w:val="00706889"/>
    <w:rsid w:val="007B5000"/>
    <w:rsid w:val="007C4C4B"/>
    <w:rsid w:val="0084216B"/>
    <w:rsid w:val="00970D63"/>
    <w:rsid w:val="009C5894"/>
    <w:rsid w:val="00A003A6"/>
    <w:rsid w:val="00A5024B"/>
    <w:rsid w:val="00A90DF8"/>
    <w:rsid w:val="00AF2841"/>
    <w:rsid w:val="00C53723"/>
    <w:rsid w:val="00C667C3"/>
    <w:rsid w:val="00CC4F02"/>
    <w:rsid w:val="00D8087C"/>
    <w:rsid w:val="00E26D86"/>
    <w:rsid w:val="00E30CDE"/>
    <w:rsid w:val="00E64C60"/>
    <w:rsid w:val="00E65EE3"/>
    <w:rsid w:val="00E900B2"/>
    <w:rsid w:val="00ED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A8838"/>
  <w15:docId w15:val="{936FCD8C-EDBA-AB4D-B690-C00A57F2A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6F2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971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Mestriner</dc:creator>
  <cp:keywords/>
  <dc:description/>
  <cp:lastModifiedBy>Fábio Mestriner</cp:lastModifiedBy>
  <cp:revision>4</cp:revision>
  <dcterms:created xsi:type="dcterms:W3CDTF">2020-02-11T17:00:00Z</dcterms:created>
  <dcterms:modified xsi:type="dcterms:W3CDTF">2020-02-11T20:27:00Z</dcterms:modified>
</cp:coreProperties>
</file>